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7ACD" w14:textId="77777777" w:rsidR="00917FF8" w:rsidRDefault="00917FF8" w:rsidP="007531BF">
      <w:bookmarkStart w:id="0" w:name="_GoBack"/>
      <w:r>
        <w:t>Nitrogen: limited availability for pH 4.0–5.5 and 10.0; greatest availability for pH 6.0–8.0.</w:t>
      </w:r>
    </w:p>
    <w:p w14:paraId="3DFEF53F" w14:textId="77777777" w:rsidR="00917FF8" w:rsidRDefault="00917FF8" w:rsidP="007531BF">
      <w:r>
        <w:t>Phosphorus: limited availability for pH 4.0–5.0; moderate availability for pH 5.5–6.0 and 8.0–8.5; greatest availability for pH 6.5–7.5 and 9.0–10.0.</w:t>
      </w:r>
    </w:p>
    <w:p w14:paraId="79134581" w14:textId="77777777" w:rsidR="00917FF8" w:rsidRDefault="00917FF8" w:rsidP="007531BF">
      <w:r>
        <w:t>Potassium: limited availability for pH 4.0–5.0 and 10.0; greatest availability for pH 5.5–9.5.</w:t>
      </w:r>
    </w:p>
    <w:p w14:paraId="735E5AF9" w14:textId="77777777" w:rsidR="00917FF8" w:rsidRDefault="00917FF8" w:rsidP="007531BF">
      <w:r>
        <w:t>Calcium and magnesium: moderate availability for pH 4.0–5.0; greatest availability for pH 5.5–10.0.</w:t>
      </w:r>
    </w:p>
    <w:p w14:paraId="05D4FF11" w14:textId="77777777" w:rsidR="00917FF8" w:rsidRDefault="00917FF8" w:rsidP="007531BF">
      <w:r>
        <w:t>Sulfur: limited availability for pH 4.0–5.0; greatest availability for pH 5.5–10.0.</w:t>
      </w:r>
    </w:p>
    <w:p w14:paraId="5749E559" w14:textId="77777777" w:rsidR="00917FF8" w:rsidRDefault="00917FF8" w:rsidP="007531BF">
      <w:r>
        <w:t>Boron: limited availability for pH 4.0; moderate availability for pH 4.5 and 7.5–8.5; greatest availability for pH 5.0–7.0 and 9.0–10.0.</w:t>
      </w:r>
    </w:p>
    <w:p w14:paraId="48F06DAF" w14:textId="77777777" w:rsidR="00917FF8" w:rsidRDefault="00917FF8" w:rsidP="007531BF">
      <w:r>
        <w:t>Copper and zinc: limited availability for pH 4.0–4.5 and 8.5–10.0; greatest availability for pH 5.0–8.0.</w:t>
      </w:r>
    </w:p>
    <w:p w14:paraId="4AACB10F" w14:textId="77777777" w:rsidR="00917FF8" w:rsidRDefault="00917FF8" w:rsidP="007531BF">
      <w:r>
        <w:t>Molybdenum: limited availability for pH 4.0–5.5; moderate availability for pH 6.0; greatest availability for pH 6.5–10.0.</w:t>
      </w:r>
    </w:p>
    <w:p w14:paraId="5E116829" w14:textId="77777777" w:rsidR="00917FF8" w:rsidRDefault="00917FF8" w:rsidP="007531BF">
      <w:r>
        <w:t>Iron and manganese: limited availability for pH 8.5–10.0; moderate availability for pH 7.5–8.0; greatest availability for pH 4.0–7.0.</w:t>
      </w:r>
    </w:p>
    <w:p w14:paraId="10980D80" w14:textId="1218D63F" w:rsidR="006D0C3C" w:rsidRDefault="00917FF8" w:rsidP="007531BF">
      <w:r>
        <w:t>Aluminum: limited availability for pH 5.5–10.0; moderate availability for pH 5.0; greatest availability for pH 4.0–4.5.</w:t>
      </w:r>
      <w:bookmarkEnd w:id="0"/>
    </w:p>
    <w:sectPr w:rsidR="006D0C3C" w:rsidSect="009773D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T Std">
    <w:panose1 w:val="020B0604020202020204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F8"/>
    <w:rsid w:val="006D0C3C"/>
    <w:rsid w:val="007531BF"/>
    <w:rsid w:val="007724EA"/>
    <w:rsid w:val="00917FF8"/>
    <w:rsid w:val="00BF10BF"/>
    <w:rsid w:val="00D22747"/>
    <w:rsid w:val="00DE201A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880F6"/>
  <w15:chartTrackingRefBased/>
  <w15:docId w15:val="{44FA1498-7620-0E4E-ADBD-A442FFA6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917FF8"/>
    <w:pPr>
      <w:suppressAutoHyphens/>
      <w:autoSpaceDE w:val="0"/>
      <w:autoSpaceDN w:val="0"/>
      <w:adjustRightInd w:val="0"/>
      <w:spacing w:line="280" w:lineRule="atLeast"/>
      <w:ind w:firstLine="360"/>
      <w:textAlignment w:val="center"/>
    </w:pPr>
    <w:rPr>
      <w:rFonts w:ascii="Palatino LT Std" w:hAnsi="Palatino LT Std" w:cs="Palatino LT St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Keryn</dc:creator>
  <cp:keywords/>
  <dc:description/>
  <cp:lastModifiedBy>Page, Keryn</cp:lastModifiedBy>
  <cp:revision>2</cp:revision>
  <dcterms:created xsi:type="dcterms:W3CDTF">2019-11-18T16:38:00Z</dcterms:created>
  <dcterms:modified xsi:type="dcterms:W3CDTF">2019-11-22T22:26:00Z</dcterms:modified>
</cp:coreProperties>
</file>