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ADC" w:rsidRDefault="004B0C22" w:rsidP="00252B7C">
      <w:pPr>
        <w:jc w:val="center"/>
        <w:rPr>
          <w:rFonts w:ascii="Arial" w:hAnsi="Arial" w:cs="Arial"/>
          <w:b/>
          <w:color w:val="002060"/>
          <w:sz w:val="40"/>
          <w:u w:val="single"/>
        </w:rPr>
      </w:pPr>
      <w:r>
        <w:rPr>
          <w:noProof/>
        </w:rPr>
        <w:drawing>
          <wp:anchor distT="0" distB="0" distL="114300" distR="114300" simplePos="0" relativeHeight="251661312" behindDoc="0" locked="0" layoutInCell="1" allowOverlap="1">
            <wp:simplePos x="0" y="0"/>
            <wp:positionH relativeFrom="column">
              <wp:posOffset>119380</wp:posOffset>
            </wp:positionH>
            <wp:positionV relativeFrom="paragraph">
              <wp:posOffset>146270</wp:posOffset>
            </wp:positionV>
            <wp:extent cx="667909" cy="8637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 on Feasibilit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7909" cy="863754"/>
                    </a:xfrm>
                    <a:prstGeom prst="rect">
                      <a:avLst/>
                    </a:prstGeom>
                  </pic:spPr>
                </pic:pic>
              </a:graphicData>
            </a:graphic>
            <wp14:sizeRelH relativeFrom="margin">
              <wp14:pctWidth>0</wp14:pctWidth>
            </wp14:sizeRelH>
            <wp14:sizeRelV relativeFrom="margin">
              <wp14:pctHeight>0</wp14:pctHeight>
            </wp14:sizeRelV>
          </wp:anchor>
        </w:drawing>
      </w:r>
      <w:r w:rsidRPr="00CA0ADC">
        <w:rPr>
          <w:rFonts w:ascii="Arial" w:hAnsi="Arial" w:cs="Arial"/>
          <w:b/>
          <w:noProof/>
          <w:color w:val="002060"/>
          <w:sz w:val="40"/>
          <w:u w:val="single"/>
        </w:rPr>
        <w:drawing>
          <wp:anchor distT="0" distB="0" distL="114300" distR="114300" simplePos="0" relativeHeight="251662336" behindDoc="0" locked="0" layoutInCell="1" allowOverlap="1">
            <wp:simplePos x="0" y="0"/>
            <wp:positionH relativeFrom="column">
              <wp:posOffset>5677473</wp:posOffset>
            </wp:positionH>
            <wp:positionV relativeFrom="paragraph">
              <wp:posOffset>310736</wp:posOffset>
            </wp:positionV>
            <wp:extent cx="1273422" cy="637702"/>
            <wp:effectExtent l="0" t="0" r="317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3422" cy="637702"/>
                    </a:xfrm>
                    <a:prstGeom prst="rect">
                      <a:avLst/>
                    </a:prstGeom>
                  </pic:spPr>
                </pic:pic>
              </a:graphicData>
            </a:graphic>
            <wp14:sizeRelH relativeFrom="margin">
              <wp14:pctWidth>0</wp14:pctWidth>
            </wp14:sizeRelH>
            <wp14:sizeRelV relativeFrom="margin">
              <wp14:pctHeight>0</wp14:pctHeight>
            </wp14:sizeRelV>
          </wp:anchor>
        </w:drawing>
      </w:r>
      <w:r w:rsidR="00DB396B">
        <w:rPr>
          <w:noProof/>
        </w:rPr>
        <mc:AlternateContent>
          <mc:Choice Requires="wps">
            <w:drawing>
              <wp:anchor distT="45720" distB="45720" distL="114300" distR="114300" simplePos="0" relativeHeight="251659264" behindDoc="0" locked="0" layoutInCell="1" allowOverlap="1">
                <wp:simplePos x="0" y="0"/>
                <wp:positionH relativeFrom="column">
                  <wp:posOffset>1081405</wp:posOffset>
                </wp:positionH>
                <wp:positionV relativeFrom="paragraph">
                  <wp:posOffset>147127</wp:posOffset>
                </wp:positionV>
                <wp:extent cx="4683125" cy="1080770"/>
                <wp:effectExtent l="0" t="0" r="317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080770"/>
                        </a:xfrm>
                        <a:prstGeom prst="rect">
                          <a:avLst/>
                        </a:prstGeom>
                        <a:solidFill>
                          <a:srgbClr val="FFFFFF"/>
                        </a:solidFill>
                        <a:ln w="9525">
                          <a:noFill/>
                          <a:miter lim="800000"/>
                          <a:headEnd/>
                          <a:tailEnd/>
                        </a:ln>
                      </wps:spPr>
                      <wps:txbx>
                        <w:txbxContent>
                          <w:p w:rsidR="0017023D" w:rsidRPr="004B0C22" w:rsidRDefault="0017023D" w:rsidP="00CA0ADC">
                            <w:pPr>
                              <w:spacing w:after="0" w:line="240" w:lineRule="auto"/>
                              <w:jc w:val="center"/>
                              <w:rPr>
                                <w:rFonts w:ascii="Palatino Linotype" w:eastAsia="Batang" w:hAnsi="Palatino Linotype" w:cs="Arial"/>
                                <w:b/>
                                <w:color w:val="740000"/>
                                <w:sz w:val="32"/>
                                <w:szCs w:val="60"/>
                                <w:u w:val="single"/>
                              </w:rPr>
                            </w:pPr>
                            <w:r w:rsidRPr="004B0C22">
                              <w:rPr>
                                <w:rFonts w:ascii="Palatino Linotype" w:eastAsia="Batang" w:hAnsi="Palatino Linotype" w:cs="Arial"/>
                                <w:b/>
                                <w:color w:val="740000"/>
                                <w:sz w:val="32"/>
                                <w:szCs w:val="60"/>
                                <w:u w:val="single"/>
                              </w:rPr>
                              <w:t>Focus on Feasibility Training</w:t>
                            </w:r>
                          </w:p>
                          <w:p w:rsidR="00CA0ADC" w:rsidRPr="004B0C22" w:rsidRDefault="00CA0ADC" w:rsidP="00CA0ADC">
                            <w:pPr>
                              <w:spacing w:after="0" w:line="240" w:lineRule="auto"/>
                              <w:jc w:val="center"/>
                              <w:rPr>
                                <w:rFonts w:ascii="Palatino Linotype" w:eastAsia="Batang" w:hAnsi="Palatino Linotype" w:cs="Arial"/>
                                <w:b/>
                                <w:color w:val="740000"/>
                                <w:sz w:val="20"/>
                                <w:szCs w:val="60"/>
                              </w:rPr>
                            </w:pPr>
                          </w:p>
                          <w:p w:rsidR="00293467" w:rsidRPr="004B0C22" w:rsidRDefault="00293467" w:rsidP="00CA0ADC">
                            <w:pPr>
                              <w:spacing w:after="0" w:line="240" w:lineRule="auto"/>
                              <w:rPr>
                                <w:rFonts w:ascii="Palatino Linotype" w:eastAsia="Batang" w:hAnsi="Palatino Linotype" w:cs="Arial"/>
                                <w:color w:val="740000"/>
                                <w:sz w:val="24"/>
                                <w:szCs w:val="24"/>
                              </w:rPr>
                            </w:pPr>
                            <w:r w:rsidRPr="004B0C22">
                              <w:rPr>
                                <w:rFonts w:ascii="Palatino Linotype" w:eastAsia="Batang" w:hAnsi="Palatino Linotype" w:cs="Arial"/>
                                <w:b/>
                                <w:color w:val="740000"/>
                                <w:sz w:val="24"/>
                                <w:szCs w:val="24"/>
                              </w:rPr>
                              <w:t>Date</w:t>
                            </w:r>
                            <w:r w:rsidR="00CA0ADC" w:rsidRPr="004B0C22">
                              <w:rPr>
                                <w:rFonts w:ascii="Palatino Linotype" w:eastAsia="Batang" w:hAnsi="Palatino Linotype" w:cs="Arial"/>
                                <w:b/>
                                <w:color w:val="740000"/>
                                <w:sz w:val="24"/>
                                <w:szCs w:val="24"/>
                              </w:rPr>
                              <w:t>:</w:t>
                            </w:r>
                            <w:r w:rsidR="00CA0ADC" w:rsidRPr="004B0C22">
                              <w:rPr>
                                <w:rFonts w:ascii="Palatino Linotype" w:eastAsia="Batang" w:hAnsi="Palatino Linotype" w:cs="Arial"/>
                                <w:color w:val="740000"/>
                                <w:sz w:val="24"/>
                                <w:szCs w:val="24"/>
                              </w:rPr>
                              <w:t xml:space="preserve"> Wednesday, November 14, 2018</w:t>
                            </w:r>
                          </w:p>
                          <w:p w:rsidR="00CA0ADC" w:rsidRPr="004B0C22" w:rsidRDefault="00CA0ADC" w:rsidP="00CA0ADC">
                            <w:pPr>
                              <w:spacing w:after="0" w:line="240" w:lineRule="auto"/>
                              <w:rPr>
                                <w:rFonts w:ascii="Palatino Linotype" w:eastAsia="Batang" w:hAnsi="Palatino Linotype" w:cs="Arial"/>
                                <w:color w:val="740000"/>
                                <w:sz w:val="24"/>
                                <w:szCs w:val="24"/>
                              </w:rPr>
                            </w:pPr>
                            <w:r w:rsidRPr="004B0C22">
                              <w:rPr>
                                <w:rFonts w:ascii="Palatino Linotype" w:eastAsia="Batang" w:hAnsi="Palatino Linotype" w:cs="Arial"/>
                                <w:b/>
                                <w:color w:val="740000"/>
                                <w:sz w:val="24"/>
                                <w:szCs w:val="24"/>
                              </w:rPr>
                              <w:t>Location:</w:t>
                            </w:r>
                            <w:r w:rsidRPr="004B0C22">
                              <w:rPr>
                                <w:rFonts w:ascii="Palatino Linotype" w:eastAsia="Batang" w:hAnsi="Palatino Linotype" w:cs="Arial"/>
                                <w:color w:val="740000"/>
                                <w:sz w:val="24"/>
                                <w:szCs w:val="24"/>
                              </w:rPr>
                              <w:t xml:space="preserve"> 310 Lloyd-Ricks-Watson, Mississippi State, MS 39762</w:t>
                            </w:r>
                          </w:p>
                          <w:p w:rsidR="00CA0ADC" w:rsidRPr="00CA0ADC" w:rsidRDefault="00CA0ADC" w:rsidP="00CA0ADC">
                            <w:pPr>
                              <w:spacing w:after="0" w:line="240" w:lineRule="auto"/>
                              <w:jc w:val="center"/>
                              <w:rPr>
                                <w:rFonts w:ascii="Arial" w:hAnsi="Arial" w:cs="Arial"/>
                                <w:color w:val="233D81"/>
                                <w:sz w:val="20"/>
                              </w:rPr>
                            </w:pPr>
                          </w:p>
                          <w:p w:rsidR="0017023D" w:rsidRPr="00CA0ADC" w:rsidRDefault="0017023D" w:rsidP="00CA0ADC">
                            <w:pPr>
                              <w:spacing w:after="0" w:line="240" w:lineRule="auto"/>
                              <w:rPr>
                                <w:rFonts w:ascii="Arial" w:hAnsi="Arial" w:cs="Arial"/>
                                <w:b/>
                                <w:color w:val="233D81"/>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85.15pt;margin-top:11.6pt;width:368.75pt;height:8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" stroked="f">
                <v:textbox>
                  <w:txbxContent>
                    <w:p w:rsidR="0017023D" w:rsidRPr="004B0C22" w:rsidRDefault="0017023D" w:rsidP="00CA0ADC">
                      <w:pPr>
                        <w:spacing w:after="0" w:line="240" w:lineRule="auto"/>
                        <w:jc w:val="center"/>
                        <w:rPr>
                          <w:rFonts w:ascii="Palatino Linotype" w:eastAsia="Batang" w:hAnsi="Palatino Linotype" w:cs="Arial"/>
                          <w:b/>
                          <w:color w:val="740000"/>
                          <w:sz w:val="32"/>
                          <w:szCs w:val="60"/>
                          <w:u w:val="single"/>
                        </w:rPr>
                      </w:pPr>
                      <w:r w:rsidRPr="004B0C22">
                        <w:rPr>
                          <w:rFonts w:ascii="Palatino Linotype" w:eastAsia="Batang" w:hAnsi="Palatino Linotype" w:cs="Arial"/>
                          <w:b/>
                          <w:color w:val="740000"/>
                          <w:sz w:val="32"/>
                          <w:szCs w:val="60"/>
                          <w:u w:val="single"/>
                        </w:rPr>
                        <w:t>Focus on Feasibility Training</w:t>
                      </w:r>
                    </w:p>
                    <w:p w:rsidR="00CA0ADC" w:rsidRPr="004B0C22" w:rsidRDefault="00CA0ADC" w:rsidP="00CA0ADC">
                      <w:pPr>
                        <w:spacing w:after="0" w:line="240" w:lineRule="auto"/>
                        <w:jc w:val="center"/>
                        <w:rPr>
                          <w:rFonts w:ascii="Palatino Linotype" w:eastAsia="Batang" w:hAnsi="Palatino Linotype" w:cs="Arial"/>
                          <w:b/>
                          <w:color w:val="740000"/>
                          <w:sz w:val="20"/>
                          <w:szCs w:val="60"/>
                        </w:rPr>
                      </w:pPr>
                    </w:p>
                    <w:p w:rsidR="00293467" w:rsidRPr="004B0C22" w:rsidRDefault="00293467" w:rsidP="00CA0ADC">
                      <w:pPr>
                        <w:spacing w:after="0" w:line="240" w:lineRule="auto"/>
                        <w:rPr>
                          <w:rFonts w:ascii="Palatino Linotype" w:eastAsia="Batang" w:hAnsi="Palatino Linotype" w:cs="Arial"/>
                          <w:color w:val="740000"/>
                          <w:sz w:val="24"/>
                          <w:szCs w:val="24"/>
                        </w:rPr>
                      </w:pPr>
                      <w:r w:rsidRPr="004B0C22">
                        <w:rPr>
                          <w:rFonts w:ascii="Palatino Linotype" w:eastAsia="Batang" w:hAnsi="Palatino Linotype" w:cs="Arial"/>
                          <w:b/>
                          <w:color w:val="740000"/>
                          <w:sz w:val="24"/>
                          <w:szCs w:val="24"/>
                        </w:rPr>
                        <w:t>Date</w:t>
                      </w:r>
                      <w:r w:rsidR="00CA0ADC" w:rsidRPr="004B0C22">
                        <w:rPr>
                          <w:rFonts w:ascii="Palatino Linotype" w:eastAsia="Batang" w:hAnsi="Palatino Linotype" w:cs="Arial"/>
                          <w:b/>
                          <w:color w:val="740000"/>
                          <w:sz w:val="24"/>
                          <w:szCs w:val="24"/>
                        </w:rPr>
                        <w:t>:</w:t>
                      </w:r>
                      <w:r w:rsidR="00CA0ADC" w:rsidRPr="004B0C22">
                        <w:rPr>
                          <w:rFonts w:ascii="Palatino Linotype" w:eastAsia="Batang" w:hAnsi="Palatino Linotype" w:cs="Arial"/>
                          <w:color w:val="740000"/>
                          <w:sz w:val="24"/>
                          <w:szCs w:val="24"/>
                        </w:rPr>
                        <w:t xml:space="preserve"> Wednesday, November 14, 2018</w:t>
                      </w:r>
                    </w:p>
                    <w:p w:rsidR="00CA0ADC" w:rsidRPr="004B0C22" w:rsidRDefault="00CA0ADC" w:rsidP="00CA0ADC">
                      <w:pPr>
                        <w:spacing w:after="0" w:line="240" w:lineRule="auto"/>
                        <w:rPr>
                          <w:rFonts w:ascii="Palatino Linotype" w:eastAsia="Batang" w:hAnsi="Palatino Linotype" w:cs="Arial"/>
                          <w:color w:val="740000"/>
                          <w:sz w:val="24"/>
                          <w:szCs w:val="24"/>
                        </w:rPr>
                      </w:pPr>
                      <w:r w:rsidRPr="004B0C22">
                        <w:rPr>
                          <w:rFonts w:ascii="Palatino Linotype" w:eastAsia="Batang" w:hAnsi="Palatino Linotype" w:cs="Arial"/>
                          <w:b/>
                          <w:color w:val="740000"/>
                          <w:sz w:val="24"/>
                          <w:szCs w:val="24"/>
                        </w:rPr>
                        <w:t>Location:</w:t>
                      </w:r>
                      <w:r w:rsidRPr="004B0C22">
                        <w:rPr>
                          <w:rFonts w:ascii="Palatino Linotype" w:eastAsia="Batang" w:hAnsi="Palatino Linotype" w:cs="Arial"/>
                          <w:color w:val="740000"/>
                          <w:sz w:val="24"/>
                          <w:szCs w:val="24"/>
                        </w:rPr>
                        <w:t xml:space="preserve"> 310 </w:t>
                      </w:r>
                      <w:r w:rsidRPr="004B0C22">
                        <w:rPr>
                          <w:rFonts w:ascii="Palatino Linotype" w:eastAsia="Batang" w:hAnsi="Palatino Linotype" w:cs="Arial"/>
                          <w:color w:val="740000"/>
                          <w:sz w:val="24"/>
                          <w:szCs w:val="24"/>
                        </w:rPr>
                        <w:t>Lloyd-Ricks-Watson</w:t>
                      </w:r>
                      <w:r w:rsidRPr="004B0C22">
                        <w:rPr>
                          <w:rFonts w:ascii="Palatino Linotype" w:eastAsia="Batang" w:hAnsi="Palatino Linotype" w:cs="Arial"/>
                          <w:color w:val="740000"/>
                          <w:sz w:val="24"/>
                          <w:szCs w:val="24"/>
                        </w:rPr>
                        <w:t xml:space="preserve">, </w:t>
                      </w:r>
                      <w:r w:rsidRPr="004B0C22">
                        <w:rPr>
                          <w:rFonts w:ascii="Palatino Linotype" w:eastAsia="Batang" w:hAnsi="Palatino Linotype" w:cs="Arial"/>
                          <w:color w:val="740000"/>
                          <w:sz w:val="24"/>
                          <w:szCs w:val="24"/>
                        </w:rPr>
                        <w:t>Mississippi State, MS 39762</w:t>
                      </w:r>
                    </w:p>
                    <w:p w:rsidR="00CA0ADC" w:rsidRPr="00CA0ADC" w:rsidRDefault="00CA0ADC" w:rsidP="00CA0ADC">
                      <w:pPr>
                        <w:spacing w:after="0" w:line="240" w:lineRule="auto"/>
                        <w:jc w:val="center"/>
                        <w:rPr>
                          <w:rFonts w:ascii="Arial" w:hAnsi="Arial" w:cs="Arial"/>
                          <w:color w:val="233D81"/>
                          <w:sz w:val="20"/>
                        </w:rPr>
                      </w:pPr>
                    </w:p>
                    <w:p w:rsidR="0017023D" w:rsidRPr="00CA0ADC" w:rsidRDefault="0017023D" w:rsidP="00CA0ADC">
                      <w:pPr>
                        <w:spacing w:after="0" w:line="240" w:lineRule="auto"/>
                        <w:rPr>
                          <w:rFonts w:ascii="Arial" w:hAnsi="Arial" w:cs="Arial"/>
                          <w:b/>
                          <w:color w:val="233D81"/>
                          <w:sz w:val="14"/>
                        </w:rPr>
                      </w:pPr>
                    </w:p>
                  </w:txbxContent>
                </v:textbox>
                <w10:wrap type="square"/>
              </v:shape>
            </w:pict>
          </mc:Fallback>
        </mc:AlternateContent>
      </w:r>
    </w:p>
    <w:p w:rsidR="00CA0ADC" w:rsidRDefault="00CA0ADC" w:rsidP="00252B7C">
      <w:pPr>
        <w:jc w:val="center"/>
        <w:rPr>
          <w:rFonts w:ascii="Arial" w:hAnsi="Arial" w:cs="Arial"/>
          <w:b/>
          <w:color w:val="002060"/>
          <w:sz w:val="40"/>
          <w:u w:val="single"/>
        </w:rPr>
      </w:pPr>
    </w:p>
    <w:p w:rsidR="00CA0ADC" w:rsidRDefault="004B0C22" w:rsidP="00252B7C">
      <w:pPr>
        <w:jc w:val="center"/>
        <w:rPr>
          <w:rFonts w:ascii="Arial" w:hAnsi="Arial" w:cs="Arial"/>
          <w:b/>
          <w:color w:val="002060"/>
          <w:sz w:val="40"/>
          <w:u w:val="single"/>
        </w:rPr>
      </w:pPr>
      <w:r>
        <w:rPr>
          <w:rFonts w:ascii="Arial" w:hAnsi="Arial" w:cs="Arial"/>
          <w:b/>
          <w:noProof/>
          <w:color w:val="002060"/>
          <w:sz w:val="40"/>
          <w:u w:val="single"/>
        </w:rPr>
        <mc:AlternateContent>
          <mc:Choice Requires="wps">
            <w:drawing>
              <wp:anchor distT="0" distB="0" distL="114300" distR="114300" simplePos="0" relativeHeight="251663360" behindDoc="0" locked="0" layoutInCell="1" allowOverlap="1">
                <wp:simplePos x="0" y="0"/>
                <wp:positionH relativeFrom="column">
                  <wp:posOffset>-70485</wp:posOffset>
                </wp:positionH>
                <wp:positionV relativeFrom="paragraph">
                  <wp:posOffset>401624</wp:posOffset>
                </wp:positionV>
                <wp:extent cx="7021830" cy="0"/>
                <wp:effectExtent l="0" t="19050" r="26670" b="19050"/>
                <wp:wrapNone/>
                <wp:docPr id="2" name="Straight Connector 2"/>
                <wp:cNvGraphicFramePr/>
                <a:graphic xmlns:a="http://schemas.openxmlformats.org/drawingml/2006/main">
                  <a:graphicData uri="http://schemas.microsoft.com/office/word/2010/wordprocessingShape">
                    <wps:wsp>
                      <wps:cNvCnPr/>
                      <wps:spPr>
                        <a:xfrm flipV="1">
                          <a:off x="0" y="0"/>
                          <a:ext cx="7021830" cy="0"/>
                        </a:xfrm>
                        <a:prstGeom prst="line">
                          <a:avLst/>
                        </a:prstGeom>
                        <a:ln w="28575">
                          <a:solidFill>
                            <a:srgbClr val="74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F3901C5"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31.6pt" to="547.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" strokecolor="#740000" strokeweight="2.25pt">
                <v:stroke joinstyle="miter"/>
              </v:line>
            </w:pict>
          </mc:Fallback>
        </mc:AlternateContent>
      </w:r>
    </w:p>
    <w:p w:rsidR="00DB396B" w:rsidRDefault="00DB396B" w:rsidP="001F6E86">
      <w:pPr>
        <w:spacing w:after="0" w:line="240" w:lineRule="auto"/>
        <w:jc w:val="center"/>
        <w:rPr>
          <w:rFonts w:ascii="Palatino Linotype" w:eastAsia="Batang" w:hAnsi="Palatino Linotype" w:cs="Arial"/>
          <w:color w:val="233D81"/>
          <w:sz w:val="24"/>
          <w:szCs w:val="24"/>
        </w:rPr>
      </w:pPr>
    </w:p>
    <w:p w:rsidR="00E24AC1" w:rsidRPr="004B0C22" w:rsidRDefault="00DB396B" w:rsidP="00DB396B">
      <w:pPr>
        <w:spacing w:after="0" w:line="240" w:lineRule="auto"/>
        <w:rPr>
          <w:rFonts w:ascii="Palatino Linotype" w:eastAsia="Batang" w:hAnsi="Palatino Linotype" w:cs="Arial"/>
        </w:rPr>
      </w:pPr>
      <w:r w:rsidRPr="004B0C22">
        <w:rPr>
          <w:rFonts w:ascii="Palatino Linotype" w:eastAsia="Batang" w:hAnsi="Palatino Linotype" w:cs="Arial"/>
        </w:rPr>
        <w:t>This is a one-</w:t>
      </w:r>
      <w:r w:rsidRPr="004B0C22">
        <w:rPr>
          <w:rFonts w:ascii="Palatino Linotype" w:hAnsi="Palatino Linotype" w:cs="Arial"/>
        </w:rPr>
        <w:t>day interactive workshop facilitated by t</w:t>
      </w:r>
      <w:r w:rsidR="00E24AC1" w:rsidRPr="004B0C22">
        <w:rPr>
          <w:rFonts w:ascii="Palatino Linotype" w:eastAsia="Batang" w:hAnsi="Palatino Linotype" w:cs="Arial"/>
        </w:rPr>
        <w:t>he Agricultural Marketing Resource Center (</w:t>
      </w:r>
      <w:proofErr w:type="spellStart"/>
      <w:r w:rsidR="00E24AC1" w:rsidRPr="004B0C22">
        <w:rPr>
          <w:rFonts w:ascii="Palatino Linotype" w:eastAsia="Batang" w:hAnsi="Palatino Linotype" w:cs="Arial"/>
        </w:rPr>
        <w:t>AgMRC</w:t>
      </w:r>
      <w:proofErr w:type="spellEnd"/>
      <w:r w:rsidR="00E24AC1" w:rsidRPr="004B0C22">
        <w:rPr>
          <w:rFonts w:ascii="Palatino Linotype" w:eastAsia="Batang" w:hAnsi="Palatino Linotype" w:cs="Arial"/>
        </w:rPr>
        <w:t>)</w:t>
      </w:r>
      <w:r w:rsidRPr="004B0C22">
        <w:rPr>
          <w:rFonts w:ascii="Palatino Linotype" w:eastAsia="Batang" w:hAnsi="Palatino Linotype" w:cs="Arial"/>
        </w:rPr>
        <w:t xml:space="preserve"> -</w:t>
      </w:r>
      <w:r w:rsidR="00E24AC1" w:rsidRPr="004B0C22">
        <w:rPr>
          <w:rFonts w:ascii="Palatino Linotype" w:eastAsia="Batang" w:hAnsi="Palatino Linotype" w:cs="Arial"/>
        </w:rPr>
        <w:t xml:space="preserve"> </w:t>
      </w:r>
      <w:r w:rsidRPr="004B0C22">
        <w:rPr>
          <w:rFonts w:ascii="Palatino Linotype" w:eastAsia="Batang" w:hAnsi="Palatino Linotype" w:cs="Arial"/>
        </w:rPr>
        <w:t xml:space="preserve">Iowa State University Extension. </w:t>
      </w:r>
      <w:r w:rsidR="00E24AC1" w:rsidRPr="004B0C22">
        <w:rPr>
          <w:rFonts w:ascii="Palatino Linotype" w:eastAsia="Batang" w:hAnsi="Palatino Linotype" w:cs="Arial"/>
        </w:rPr>
        <w:t>The Focus on Feasibility training staff has conducted more than 100 feasibility studies in the past 10+ years.</w:t>
      </w:r>
    </w:p>
    <w:p w:rsidR="00CA0ADC" w:rsidRPr="004B0C22" w:rsidRDefault="00CA0ADC" w:rsidP="00DB396B">
      <w:pPr>
        <w:spacing w:after="0" w:line="240" w:lineRule="auto"/>
        <w:jc w:val="center"/>
        <w:rPr>
          <w:rFonts w:ascii="Palatino Linotype" w:eastAsia="Batang" w:hAnsi="Palatino Linotype" w:cs="Arial"/>
        </w:rPr>
      </w:pPr>
    </w:p>
    <w:p w:rsidR="00CA0ADC" w:rsidRPr="004B0C22" w:rsidRDefault="00E24AC1" w:rsidP="00DB396B">
      <w:pPr>
        <w:spacing w:after="0" w:line="240" w:lineRule="auto"/>
        <w:rPr>
          <w:rFonts w:ascii="Palatino Linotype" w:eastAsia="Batang" w:hAnsi="Palatino Linotype" w:cs="Arial"/>
        </w:rPr>
      </w:pPr>
      <w:r w:rsidRPr="004B0C22">
        <w:rPr>
          <w:rFonts w:ascii="Palatino Linotype" w:eastAsia="Batang" w:hAnsi="Palatino Linotype" w:cs="Arial"/>
        </w:rPr>
        <w:t xml:space="preserve">This interactive workshop </w:t>
      </w:r>
      <w:r w:rsidR="00DB396B" w:rsidRPr="004B0C22">
        <w:rPr>
          <w:rFonts w:ascii="Palatino Linotype" w:eastAsia="Batang" w:hAnsi="Palatino Linotype" w:cs="Arial"/>
        </w:rPr>
        <w:t>prepares participants</w:t>
      </w:r>
      <w:r w:rsidRPr="004B0C22">
        <w:rPr>
          <w:rFonts w:ascii="Palatino Linotype" w:eastAsia="Batang" w:hAnsi="Palatino Linotype" w:cs="Arial"/>
        </w:rPr>
        <w:t xml:space="preserve"> for conducting feasibility studies</w:t>
      </w:r>
      <w:r w:rsidR="00DB396B" w:rsidRPr="004B0C22">
        <w:rPr>
          <w:rFonts w:ascii="Palatino Linotype" w:eastAsia="Batang" w:hAnsi="Palatino Linotype" w:cs="Arial"/>
        </w:rPr>
        <w:t xml:space="preserve"> that a</w:t>
      </w:r>
      <w:r w:rsidRPr="004B0C22">
        <w:rPr>
          <w:rFonts w:ascii="Palatino Linotype" w:eastAsia="Batang" w:hAnsi="Palatino Linotype" w:cs="Arial"/>
        </w:rPr>
        <w:t>dheres to USDA Value Added Producer Grant requirements</w:t>
      </w:r>
      <w:r w:rsidR="00DB396B" w:rsidRPr="004B0C22">
        <w:rPr>
          <w:rFonts w:ascii="Palatino Linotype" w:eastAsia="Batang" w:hAnsi="Palatino Linotype" w:cs="Arial"/>
        </w:rPr>
        <w:t xml:space="preserve">, among others. </w:t>
      </w:r>
      <w:r w:rsidRPr="004B0C22">
        <w:rPr>
          <w:rFonts w:ascii="Palatino Linotype" w:eastAsia="Batang" w:hAnsi="Palatino Linotype" w:cs="Arial"/>
        </w:rPr>
        <w:t>Feasibility studies are often a requirement for many grants and loan assistant programs that businesses apply for. This training program will provide attendees with the information and resources they need to understand the methodology used to conduct a feasibility study in a useful and efficient manner.</w:t>
      </w:r>
    </w:p>
    <w:p w:rsidR="00DB396B" w:rsidRPr="004B0C22" w:rsidRDefault="00DB396B" w:rsidP="00DB396B">
      <w:pPr>
        <w:spacing w:after="0" w:line="240" w:lineRule="auto"/>
        <w:rPr>
          <w:rFonts w:ascii="Palatino Linotype" w:eastAsia="Batang" w:hAnsi="Palatino Linotype" w:cs="Arial"/>
        </w:rPr>
      </w:pPr>
    </w:p>
    <w:p w:rsidR="00CA0ADC" w:rsidRPr="004B0C22" w:rsidRDefault="00E24AC1" w:rsidP="00DB396B">
      <w:pPr>
        <w:spacing w:after="0" w:line="240" w:lineRule="auto"/>
        <w:jc w:val="center"/>
        <w:rPr>
          <w:rFonts w:ascii="Palatino Linotype" w:eastAsia="Batang" w:hAnsi="Palatino Linotype" w:cs="Arial"/>
          <w:b/>
        </w:rPr>
      </w:pPr>
      <w:r w:rsidRPr="004B0C22">
        <w:rPr>
          <w:rFonts w:ascii="Palatino Linotype" w:eastAsia="Batang" w:hAnsi="Palatino Linotype" w:cs="Arial"/>
          <w:b/>
        </w:rPr>
        <w:t>Please consider joining us for our Focus on Feasibility workshop</w:t>
      </w:r>
      <w:r w:rsidR="00DB396B" w:rsidRPr="004B0C22">
        <w:rPr>
          <w:rFonts w:ascii="Palatino Linotype" w:eastAsia="Batang" w:hAnsi="Palatino Linotype" w:cs="Arial"/>
          <w:b/>
        </w:rPr>
        <w:t>!</w:t>
      </w:r>
    </w:p>
    <w:p w:rsidR="00E24AC1" w:rsidRPr="004B0C22" w:rsidRDefault="00E24AC1" w:rsidP="00E24AC1">
      <w:pPr>
        <w:jc w:val="center"/>
        <w:rPr>
          <w:rFonts w:ascii="Palatino Linotype" w:hAnsi="Palatino Linotype" w:cs="Arial"/>
          <w:b/>
          <w:sz w:val="28"/>
          <w:u w:val="single"/>
        </w:rPr>
      </w:pPr>
    </w:p>
    <w:p w:rsidR="0007533F" w:rsidRPr="004B0C22" w:rsidRDefault="00293467" w:rsidP="004B0C22">
      <w:pPr>
        <w:spacing w:after="60"/>
        <w:jc w:val="center"/>
        <w:rPr>
          <w:rFonts w:ascii="Palatino Linotype" w:hAnsi="Palatino Linotype" w:cs="Arial"/>
          <w:b/>
          <w:color w:val="740000"/>
          <w:sz w:val="40"/>
          <w:u w:val="single"/>
        </w:rPr>
      </w:pPr>
      <w:r w:rsidRPr="004B0C22">
        <w:rPr>
          <w:rFonts w:ascii="Palatino Linotype" w:hAnsi="Palatino Linotype" w:cs="Arial"/>
          <w:b/>
          <w:color w:val="740000"/>
          <w:sz w:val="40"/>
          <w:u w:val="single"/>
        </w:rPr>
        <w:t>A</w:t>
      </w:r>
      <w:r w:rsidR="00252B7C" w:rsidRPr="004B0C22">
        <w:rPr>
          <w:rFonts w:ascii="Palatino Linotype" w:hAnsi="Palatino Linotype" w:cs="Arial"/>
          <w:b/>
          <w:color w:val="740000"/>
          <w:sz w:val="40"/>
          <w:u w:val="single"/>
        </w:rPr>
        <w:t>genda</w:t>
      </w:r>
    </w:p>
    <w:tbl>
      <w:tblPr>
        <w:tblStyle w:val="TableGridLight"/>
        <w:tblpPr w:leftFromText="180" w:rightFromText="180" w:vertAnchor="text" w:horzAnchor="margin" w:tblpXSpec="center" w:tblpY="116"/>
        <w:tblW w:w="10111" w:type="dxa"/>
        <w:tblLook w:val="04A0" w:firstRow="1" w:lastRow="0" w:firstColumn="1" w:lastColumn="0" w:noHBand="0" w:noVBand="1"/>
      </w:tblPr>
      <w:tblGrid>
        <w:gridCol w:w="2094"/>
        <w:gridCol w:w="8017"/>
      </w:tblGrid>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8:30 – 9:00</w:t>
            </w:r>
            <w:r w:rsidR="00252B7C" w:rsidRPr="004B0C22">
              <w:rPr>
                <w:rFonts w:ascii="Palatino Linotype" w:hAnsi="Palatino Linotype" w:cs="Arial"/>
              </w:rPr>
              <w:t xml:space="preserve"> </w:t>
            </w:r>
            <w:r w:rsidR="00E5799E" w:rsidRPr="004B0C22">
              <w:rPr>
                <w:rFonts w:ascii="Palatino Linotype" w:hAnsi="Palatino Linotype" w:cs="Arial"/>
              </w:rPr>
              <w:t>am</w:t>
            </w:r>
          </w:p>
        </w:tc>
        <w:tc>
          <w:tcPr>
            <w:tcW w:w="8017" w:type="dxa"/>
          </w:tcPr>
          <w:p w:rsidR="00B666A4" w:rsidRPr="004B0C22" w:rsidRDefault="00B666A4" w:rsidP="001357B0">
            <w:pPr>
              <w:rPr>
                <w:rFonts w:ascii="Palatino Linotype" w:hAnsi="Palatino Linotype" w:cs="Arial"/>
                <w:b/>
              </w:rPr>
            </w:pPr>
            <w:r w:rsidRPr="004B0C22">
              <w:rPr>
                <w:rFonts w:ascii="Palatino Linotype" w:hAnsi="Palatino Linotype" w:cs="Arial"/>
                <w:b/>
              </w:rPr>
              <w:t>Sign-In</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 xml:space="preserve">9:00 - </w:t>
            </w:r>
            <w:r w:rsidR="008B7A7C">
              <w:rPr>
                <w:rFonts w:ascii="Palatino Linotype" w:hAnsi="Palatino Linotype" w:cs="Arial"/>
              </w:rPr>
              <w:t xml:space="preserve"> </w:t>
            </w:r>
            <w:r w:rsidRPr="004B0C22">
              <w:rPr>
                <w:rFonts w:ascii="Palatino Linotype" w:hAnsi="Palatino Linotype" w:cs="Arial"/>
              </w:rPr>
              <w:t>9:</w:t>
            </w:r>
            <w:r w:rsidR="00394A49" w:rsidRPr="004B0C22">
              <w:rPr>
                <w:rFonts w:ascii="Palatino Linotype" w:hAnsi="Palatino Linotype" w:cs="Arial"/>
              </w:rPr>
              <w:t>30</w:t>
            </w:r>
            <w:r w:rsidR="00252B7C" w:rsidRPr="004B0C22">
              <w:rPr>
                <w:rFonts w:ascii="Palatino Linotype" w:hAnsi="Palatino Linotype" w:cs="Arial"/>
              </w:rPr>
              <w:t xml:space="preserve"> </w:t>
            </w:r>
            <w:r w:rsidR="00E5799E" w:rsidRPr="004B0C22">
              <w:rPr>
                <w:rFonts w:ascii="Palatino Linotype" w:hAnsi="Palatino Linotype" w:cs="Arial"/>
              </w:rPr>
              <w:t>am</w:t>
            </w:r>
          </w:p>
        </w:tc>
        <w:tc>
          <w:tcPr>
            <w:tcW w:w="8017" w:type="dxa"/>
          </w:tcPr>
          <w:p w:rsidR="00B666A4" w:rsidRPr="004B0C22" w:rsidRDefault="00B666A4" w:rsidP="00DB396B">
            <w:pPr>
              <w:rPr>
                <w:rFonts w:ascii="Palatino Linotype" w:hAnsi="Palatino Linotype" w:cs="Arial"/>
                <w:i/>
              </w:rPr>
            </w:pPr>
            <w:r w:rsidRPr="004B0C22">
              <w:rPr>
                <w:rFonts w:ascii="Palatino Linotype" w:hAnsi="Palatino Linotype" w:cs="Arial"/>
                <w:b/>
              </w:rPr>
              <w:t>Introductions and Feasibility Stu</w:t>
            </w:r>
            <w:r w:rsidR="00DB396B" w:rsidRPr="004B0C22">
              <w:rPr>
                <w:rFonts w:ascii="Palatino Linotype" w:hAnsi="Palatino Linotype" w:cs="Arial"/>
                <w:b/>
              </w:rPr>
              <w:t>dies: What, When, Where and Why</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9:</w:t>
            </w:r>
            <w:r w:rsidR="00394A49" w:rsidRPr="004B0C22">
              <w:rPr>
                <w:rFonts w:ascii="Palatino Linotype" w:hAnsi="Palatino Linotype" w:cs="Arial"/>
              </w:rPr>
              <w:t>30</w:t>
            </w:r>
            <w:r w:rsidRPr="004B0C22">
              <w:rPr>
                <w:rFonts w:ascii="Palatino Linotype" w:hAnsi="Palatino Linotype" w:cs="Arial"/>
              </w:rPr>
              <w:t xml:space="preserve"> - 10:</w:t>
            </w:r>
            <w:r w:rsidR="00394A49" w:rsidRPr="004B0C22">
              <w:rPr>
                <w:rFonts w:ascii="Palatino Linotype" w:hAnsi="Palatino Linotype" w:cs="Arial"/>
              </w:rPr>
              <w:t>00</w:t>
            </w:r>
            <w:r w:rsidR="00252B7C" w:rsidRPr="004B0C22">
              <w:rPr>
                <w:rFonts w:ascii="Palatino Linotype" w:hAnsi="Palatino Linotype" w:cs="Arial"/>
              </w:rPr>
              <w:t xml:space="preserve"> </w:t>
            </w:r>
            <w:r w:rsidR="00E5799E" w:rsidRPr="004B0C22">
              <w:rPr>
                <w:rFonts w:ascii="Palatino Linotype" w:hAnsi="Palatino Linotype" w:cs="Arial"/>
              </w:rPr>
              <w:t>am</w:t>
            </w:r>
          </w:p>
        </w:tc>
        <w:tc>
          <w:tcPr>
            <w:tcW w:w="8017" w:type="dxa"/>
          </w:tcPr>
          <w:p w:rsidR="00B666A4" w:rsidRPr="004B0C22" w:rsidRDefault="00B666A4" w:rsidP="001357B0">
            <w:pPr>
              <w:rPr>
                <w:rFonts w:ascii="Palatino Linotype" w:hAnsi="Palatino Linotype" w:cs="Arial"/>
              </w:rPr>
            </w:pPr>
            <w:r w:rsidRPr="004B0C22">
              <w:rPr>
                <w:rFonts w:ascii="Palatino Linotype" w:hAnsi="Palatino Linotype" w:cs="Arial"/>
                <w:b/>
              </w:rPr>
              <w:t>The Methodology</w:t>
            </w:r>
            <w:r w:rsidRPr="004B0C22">
              <w:rPr>
                <w:rFonts w:ascii="Palatino Linotype" w:hAnsi="Palatino Linotype" w:cs="Arial"/>
              </w:rPr>
              <w:br/>
              <w:t xml:space="preserve"> </w:t>
            </w:r>
            <w:r w:rsidRPr="004B0C22">
              <w:rPr>
                <w:rFonts w:ascii="Palatino Linotype" w:hAnsi="Palatino Linotype" w:cs="Arial"/>
                <w:i/>
              </w:rPr>
              <w:t>-Presented By: Bob Mortensen</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10:</w:t>
            </w:r>
            <w:r w:rsidR="00394A49" w:rsidRPr="004B0C22">
              <w:rPr>
                <w:rFonts w:ascii="Palatino Linotype" w:hAnsi="Palatino Linotype" w:cs="Arial"/>
              </w:rPr>
              <w:t>00 - 10:30</w:t>
            </w:r>
            <w:r w:rsidR="00252B7C" w:rsidRPr="004B0C22">
              <w:rPr>
                <w:rFonts w:ascii="Palatino Linotype" w:hAnsi="Palatino Linotype" w:cs="Arial"/>
              </w:rPr>
              <w:t xml:space="preserve"> </w:t>
            </w:r>
            <w:r w:rsidR="00E5799E" w:rsidRPr="004B0C22">
              <w:rPr>
                <w:rFonts w:ascii="Palatino Linotype" w:hAnsi="Palatino Linotype" w:cs="Arial"/>
              </w:rPr>
              <w:t>am</w:t>
            </w:r>
          </w:p>
        </w:tc>
        <w:tc>
          <w:tcPr>
            <w:tcW w:w="8017" w:type="dxa"/>
          </w:tcPr>
          <w:p w:rsidR="00B666A4" w:rsidRPr="004B0C22" w:rsidRDefault="00B666A4" w:rsidP="00DB396B">
            <w:pPr>
              <w:rPr>
                <w:rFonts w:ascii="Palatino Linotype" w:hAnsi="Palatino Linotype" w:cs="Arial"/>
              </w:rPr>
            </w:pPr>
            <w:r w:rsidRPr="004B0C22">
              <w:rPr>
                <w:rFonts w:ascii="Palatino Linotype" w:hAnsi="Palatino Linotype" w:cs="Arial"/>
                <w:b/>
              </w:rPr>
              <w:t>Economic Impact Assessment</w:t>
            </w:r>
          </w:p>
        </w:tc>
      </w:tr>
      <w:tr w:rsidR="004B0C22" w:rsidRPr="004B0C22" w:rsidTr="004B0C22">
        <w:trPr>
          <w:trHeight w:val="380"/>
        </w:trPr>
        <w:tc>
          <w:tcPr>
            <w:tcW w:w="2094" w:type="dxa"/>
          </w:tcPr>
          <w:p w:rsidR="00E5799E" w:rsidRPr="004B0C22" w:rsidRDefault="00E5799E" w:rsidP="008B7A7C">
            <w:pPr>
              <w:jc w:val="center"/>
              <w:rPr>
                <w:rFonts w:ascii="Palatino Linotype" w:hAnsi="Palatino Linotype" w:cs="Arial"/>
              </w:rPr>
            </w:pPr>
            <w:r w:rsidRPr="004B0C22">
              <w:rPr>
                <w:rFonts w:ascii="Palatino Linotype" w:hAnsi="Palatino Linotype" w:cs="Arial"/>
              </w:rPr>
              <w:t>10:30 - 10:45 am</w:t>
            </w:r>
          </w:p>
        </w:tc>
        <w:tc>
          <w:tcPr>
            <w:tcW w:w="8017" w:type="dxa"/>
          </w:tcPr>
          <w:p w:rsidR="00E5799E" w:rsidRPr="004B0C22" w:rsidRDefault="00E5799E" w:rsidP="001357B0">
            <w:pPr>
              <w:rPr>
                <w:rFonts w:ascii="Palatino Linotype" w:hAnsi="Palatino Linotype" w:cs="Arial"/>
                <w:b/>
              </w:rPr>
            </w:pPr>
            <w:r w:rsidRPr="004B0C22">
              <w:rPr>
                <w:rFonts w:ascii="Palatino Linotype" w:hAnsi="Palatino Linotype" w:cs="Arial"/>
                <w:b/>
              </w:rPr>
              <w:t>Break</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10:</w:t>
            </w:r>
            <w:r w:rsidR="00E5799E" w:rsidRPr="004B0C22">
              <w:rPr>
                <w:rFonts w:ascii="Palatino Linotype" w:hAnsi="Palatino Linotype" w:cs="Arial"/>
              </w:rPr>
              <w:t>45</w:t>
            </w:r>
            <w:r w:rsidR="00394A49" w:rsidRPr="004B0C22">
              <w:rPr>
                <w:rFonts w:ascii="Palatino Linotype" w:hAnsi="Palatino Linotype" w:cs="Arial"/>
              </w:rPr>
              <w:t xml:space="preserve"> - 11:</w:t>
            </w:r>
            <w:r w:rsidR="00E5799E" w:rsidRPr="004B0C22">
              <w:rPr>
                <w:rFonts w:ascii="Palatino Linotype" w:hAnsi="Palatino Linotype" w:cs="Arial"/>
              </w:rPr>
              <w:t>15</w:t>
            </w:r>
            <w:r w:rsidR="00252B7C" w:rsidRPr="004B0C22">
              <w:rPr>
                <w:rFonts w:ascii="Palatino Linotype" w:hAnsi="Palatino Linotype" w:cs="Arial"/>
              </w:rPr>
              <w:t xml:space="preserve"> </w:t>
            </w:r>
            <w:r w:rsidR="00E5799E" w:rsidRPr="004B0C22">
              <w:rPr>
                <w:rFonts w:ascii="Palatino Linotype" w:hAnsi="Palatino Linotype" w:cs="Arial"/>
              </w:rPr>
              <w:t>am</w:t>
            </w:r>
          </w:p>
        </w:tc>
        <w:tc>
          <w:tcPr>
            <w:tcW w:w="8017" w:type="dxa"/>
          </w:tcPr>
          <w:p w:rsidR="00B666A4" w:rsidRPr="004B0C22" w:rsidRDefault="00B666A4" w:rsidP="001357B0">
            <w:pPr>
              <w:rPr>
                <w:rFonts w:ascii="Palatino Linotype" w:hAnsi="Palatino Linotype" w:cs="Arial"/>
              </w:rPr>
            </w:pPr>
            <w:r w:rsidRPr="004B0C22">
              <w:rPr>
                <w:rFonts w:ascii="Palatino Linotype" w:hAnsi="Palatino Linotype" w:cs="Arial"/>
                <w:b/>
              </w:rPr>
              <w:t>Technical Capacity Review</w:t>
            </w:r>
            <w:r w:rsidRPr="004B0C22">
              <w:rPr>
                <w:rFonts w:ascii="Palatino Linotype" w:hAnsi="Palatino Linotype" w:cs="Arial"/>
              </w:rPr>
              <w:br/>
            </w:r>
            <w:r w:rsidRPr="004B0C22">
              <w:rPr>
                <w:rFonts w:ascii="Palatino Linotype" w:hAnsi="Palatino Linotype" w:cs="Arial"/>
                <w:i/>
              </w:rPr>
              <w:t xml:space="preserve"> -Presented By: Connie Hardy</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 xml:space="preserve">11:15 - 12:00 </w:t>
            </w:r>
            <w:r w:rsidR="001F6E86" w:rsidRPr="004B0C22">
              <w:rPr>
                <w:rFonts w:ascii="Palatino Linotype" w:hAnsi="Palatino Linotype" w:cs="Arial"/>
              </w:rPr>
              <w:t>pm</w:t>
            </w:r>
          </w:p>
        </w:tc>
        <w:tc>
          <w:tcPr>
            <w:tcW w:w="8017" w:type="dxa"/>
          </w:tcPr>
          <w:p w:rsidR="00B666A4" w:rsidRPr="004B0C22" w:rsidRDefault="00B666A4" w:rsidP="001357B0">
            <w:pPr>
              <w:rPr>
                <w:rFonts w:ascii="Palatino Linotype" w:hAnsi="Palatino Linotype" w:cs="Arial"/>
              </w:rPr>
            </w:pPr>
            <w:r w:rsidRPr="004B0C22">
              <w:rPr>
                <w:rFonts w:ascii="Palatino Linotype" w:hAnsi="Palatino Linotype" w:cs="Arial"/>
                <w:b/>
              </w:rPr>
              <w:t>Financial Analysis</w:t>
            </w:r>
            <w:r w:rsidRPr="004B0C22">
              <w:rPr>
                <w:rFonts w:ascii="Palatino Linotype" w:hAnsi="Palatino Linotype" w:cs="Arial"/>
              </w:rPr>
              <w:br/>
              <w:t xml:space="preserve"> </w:t>
            </w:r>
            <w:r w:rsidRPr="004B0C22">
              <w:rPr>
                <w:rFonts w:ascii="Palatino Linotype" w:hAnsi="Palatino Linotype" w:cs="Arial"/>
                <w:i/>
              </w:rPr>
              <w:t>-Presented By: Brian Tapp</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12:00 - 1:00</w:t>
            </w:r>
            <w:r w:rsidR="00252B7C" w:rsidRPr="004B0C22">
              <w:rPr>
                <w:rFonts w:ascii="Palatino Linotype" w:hAnsi="Palatino Linotype" w:cs="Arial"/>
              </w:rPr>
              <w:t xml:space="preserve"> </w:t>
            </w:r>
            <w:r w:rsidR="001F6E86" w:rsidRPr="004B0C22">
              <w:rPr>
                <w:rFonts w:ascii="Palatino Linotype" w:hAnsi="Palatino Linotype" w:cs="Arial"/>
              </w:rPr>
              <w:t xml:space="preserve"> pm</w:t>
            </w:r>
          </w:p>
        </w:tc>
        <w:tc>
          <w:tcPr>
            <w:tcW w:w="8017" w:type="dxa"/>
          </w:tcPr>
          <w:p w:rsidR="00B666A4" w:rsidRPr="004B0C22" w:rsidRDefault="00B666A4" w:rsidP="001357B0">
            <w:pPr>
              <w:rPr>
                <w:rFonts w:ascii="Palatino Linotype" w:hAnsi="Palatino Linotype" w:cs="Arial"/>
                <w:b/>
              </w:rPr>
            </w:pPr>
            <w:r w:rsidRPr="004B0C22">
              <w:rPr>
                <w:rFonts w:ascii="Palatino Linotype" w:hAnsi="Palatino Linotype" w:cs="Arial"/>
                <w:b/>
              </w:rPr>
              <w:t>Lunch and Free Time</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1:00 - 1:30</w:t>
            </w:r>
            <w:r w:rsidR="00252B7C" w:rsidRPr="004B0C22">
              <w:rPr>
                <w:rFonts w:ascii="Palatino Linotype" w:hAnsi="Palatino Linotype" w:cs="Arial"/>
              </w:rPr>
              <w:t xml:space="preserve"> </w:t>
            </w:r>
            <w:r w:rsidR="001F6E86" w:rsidRPr="004B0C22">
              <w:rPr>
                <w:rFonts w:ascii="Palatino Linotype" w:hAnsi="Palatino Linotype" w:cs="Arial"/>
              </w:rPr>
              <w:t xml:space="preserve"> pm</w:t>
            </w:r>
          </w:p>
        </w:tc>
        <w:tc>
          <w:tcPr>
            <w:tcW w:w="8017" w:type="dxa"/>
          </w:tcPr>
          <w:p w:rsidR="00B666A4" w:rsidRPr="004B0C22" w:rsidRDefault="00B666A4" w:rsidP="001357B0">
            <w:pPr>
              <w:rPr>
                <w:rFonts w:ascii="Palatino Linotype" w:hAnsi="Palatino Linotype" w:cs="Arial"/>
              </w:rPr>
            </w:pPr>
            <w:r w:rsidRPr="004B0C22">
              <w:rPr>
                <w:rFonts w:ascii="Palatino Linotype" w:hAnsi="Palatino Linotype" w:cs="Arial"/>
                <w:b/>
              </w:rPr>
              <w:t>Market Study</w:t>
            </w:r>
            <w:r w:rsidRPr="004B0C22">
              <w:rPr>
                <w:rFonts w:ascii="Palatino Linotype" w:hAnsi="Palatino Linotype" w:cs="Arial"/>
              </w:rPr>
              <w:br/>
              <w:t xml:space="preserve"> </w:t>
            </w:r>
            <w:r w:rsidRPr="004B0C22">
              <w:rPr>
                <w:rFonts w:ascii="Palatino Linotype" w:hAnsi="Palatino Linotype" w:cs="Arial"/>
                <w:i/>
              </w:rPr>
              <w:t>-Presented By: Connie Hardy</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1:30 - 2:00</w:t>
            </w:r>
            <w:r w:rsidR="00252B7C" w:rsidRPr="004B0C22">
              <w:rPr>
                <w:rFonts w:ascii="Palatino Linotype" w:hAnsi="Palatino Linotype" w:cs="Arial"/>
              </w:rPr>
              <w:t xml:space="preserve"> </w:t>
            </w:r>
            <w:r w:rsidR="001F6E86" w:rsidRPr="004B0C22">
              <w:rPr>
                <w:rFonts w:ascii="Palatino Linotype" w:hAnsi="Palatino Linotype" w:cs="Arial"/>
              </w:rPr>
              <w:t>pm</w:t>
            </w:r>
          </w:p>
        </w:tc>
        <w:tc>
          <w:tcPr>
            <w:tcW w:w="8017" w:type="dxa"/>
          </w:tcPr>
          <w:p w:rsidR="00B666A4" w:rsidRPr="004B0C22" w:rsidRDefault="00B666A4" w:rsidP="001357B0">
            <w:pPr>
              <w:rPr>
                <w:rFonts w:ascii="Palatino Linotype" w:hAnsi="Palatino Linotype" w:cs="Arial"/>
              </w:rPr>
            </w:pPr>
            <w:r w:rsidRPr="004B0C22">
              <w:rPr>
                <w:rFonts w:ascii="Palatino Linotype" w:hAnsi="Palatino Linotype" w:cs="Arial"/>
                <w:b/>
              </w:rPr>
              <w:t>Management Team Review</w:t>
            </w:r>
            <w:r w:rsidRPr="004B0C22">
              <w:rPr>
                <w:rFonts w:ascii="Palatino Linotype" w:hAnsi="Palatino Linotype" w:cs="Arial"/>
              </w:rPr>
              <w:br/>
              <w:t xml:space="preserve"> </w:t>
            </w:r>
            <w:r w:rsidRPr="004B0C22">
              <w:rPr>
                <w:rFonts w:ascii="Palatino Linotype" w:hAnsi="Palatino Linotype" w:cs="Arial"/>
                <w:i/>
              </w:rPr>
              <w:t>-Presented By: Bob Mortensen</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2:00 - 2:30</w:t>
            </w:r>
            <w:r w:rsidR="00252B7C" w:rsidRPr="004B0C22">
              <w:rPr>
                <w:rFonts w:ascii="Palatino Linotype" w:hAnsi="Palatino Linotype" w:cs="Arial"/>
              </w:rPr>
              <w:t xml:space="preserve"> </w:t>
            </w:r>
            <w:r w:rsidR="001F6E86" w:rsidRPr="004B0C22">
              <w:rPr>
                <w:rFonts w:ascii="Palatino Linotype" w:hAnsi="Palatino Linotype" w:cs="Arial"/>
              </w:rPr>
              <w:t xml:space="preserve"> pm</w:t>
            </w:r>
          </w:p>
        </w:tc>
        <w:tc>
          <w:tcPr>
            <w:tcW w:w="8017" w:type="dxa"/>
          </w:tcPr>
          <w:p w:rsidR="00B666A4" w:rsidRPr="004B0C22" w:rsidRDefault="00B666A4" w:rsidP="001357B0">
            <w:pPr>
              <w:rPr>
                <w:rFonts w:ascii="Palatino Linotype" w:hAnsi="Palatino Linotype" w:cs="Arial"/>
                <w:b/>
              </w:rPr>
            </w:pPr>
            <w:r w:rsidRPr="004B0C22">
              <w:rPr>
                <w:rFonts w:ascii="Palatino Linotype" w:hAnsi="Palatino Linotype" w:cs="Arial"/>
                <w:b/>
              </w:rPr>
              <w:t>Case Study – Business Plan Review</w:t>
            </w:r>
          </w:p>
          <w:p w:rsidR="00186D23" w:rsidRPr="004B0C22" w:rsidRDefault="00186D23" w:rsidP="001357B0">
            <w:pPr>
              <w:rPr>
                <w:rFonts w:ascii="Palatino Linotype" w:hAnsi="Palatino Linotype" w:cs="Arial"/>
                <w:i/>
              </w:rPr>
            </w:pPr>
            <w:r w:rsidRPr="004B0C22">
              <w:rPr>
                <w:rFonts w:ascii="Palatino Linotype" w:hAnsi="Palatino Linotype" w:cs="Arial"/>
                <w:i/>
              </w:rPr>
              <w:t>-Five Teams</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2:30 - 2:45</w:t>
            </w:r>
            <w:r w:rsidR="00252B7C" w:rsidRPr="004B0C22">
              <w:rPr>
                <w:rFonts w:ascii="Palatino Linotype" w:hAnsi="Palatino Linotype" w:cs="Arial"/>
              </w:rPr>
              <w:t xml:space="preserve"> </w:t>
            </w:r>
            <w:r w:rsidR="001F6E86" w:rsidRPr="004B0C22">
              <w:rPr>
                <w:rFonts w:ascii="Palatino Linotype" w:hAnsi="Palatino Linotype" w:cs="Arial"/>
              </w:rPr>
              <w:t xml:space="preserve"> pm</w:t>
            </w:r>
          </w:p>
        </w:tc>
        <w:tc>
          <w:tcPr>
            <w:tcW w:w="8017" w:type="dxa"/>
          </w:tcPr>
          <w:p w:rsidR="00B666A4" w:rsidRPr="004B0C22" w:rsidRDefault="00B666A4" w:rsidP="001357B0">
            <w:pPr>
              <w:rPr>
                <w:rFonts w:ascii="Palatino Linotype" w:hAnsi="Palatino Linotype" w:cs="Arial"/>
                <w:b/>
              </w:rPr>
            </w:pPr>
            <w:r w:rsidRPr="004B0C22">
              <w:rPr>
                <w:rFonts w:ascii="Palatino Linotype" w:hAnsi="Palatino Linotype" w:cs="Arial"/>
                <w:b/>
              </w:rPr>
              <w:t>Break</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2:45 - 3:30</w:t>
            </w:r>
            <w:r w:rsidR="00252B7C" w:rsidRPr="004B0C22">
              <w:rPr>
                <w:rFonts w:ascii="Palatino Linotype" w:hAnsi="Palatino Linotype" w:cs="Arial"/>
              </w:rPr>
              <w:t xml:space="preserve"> </w:t>
            </w:r>
            <w:r w:rsidR="001F6E86" w:rsidRPr="004B0C22">
              <w:rPr>
                <w:rFonts w:ascii="Palatino Linotype" w:hAnsi="Palatino Linotype" w:cs="Arial"/>
              </w:rPr>
              <w:t xml:space="preserve"> pm</w:t>
            </w:r>
          </w:p>
        </w:tc>
        <w:tc>
          <w:tcPr>
            <w:tcW w:w="8017" w:type="dxa"/>
          </w:tcPr>
          <w:p w:rsidR="00B666A4" w:rsidRPr="004B0C22" w:rsidRDefault="00B666A4" w:rsidP="001357B0">
            <w:pPr>
              <w:rPr>
                <w:rFonts w:ascii="Palatino Linotype" w:hAnsi="Palatino Linotype" w:cs="Arial"/>
                <w:b/>
              </w:rPr>
            </w:pPr>
            <w:r w:rsidRPr="004B0C22">
              <w:rPr>
                <w:rFonts w:ascii="Palatino Linotype" w:hAnsi="Palatino Linotype" w:cs="Arial"/>
                <w:b/>
              </w:rPr>
              <w:t>Case Study – Live Interview</w:t>
            </w:r>
          </w:p>
        </w:tc>
      </w:tr>
      <w:tr w:rsidR="004B0C22" w:rsidRPr="004B0C22" w:rsidTr="004B0C22">
        <w:trPr>
          <w:trHeight w:val="380"/>
        </w:trPr>
        <w:tc>
          <w:tcPr>
            <w:tcW w:w="2094" w:type="dxa"/>
          </w:tcPr>
          <w:p w:rsidR="00B666A4" w:rsidRPr="004B0C22" w:rsidRDefault="00B666A4" w:rsidP="008B7A7C">
            <w:pPr>
              <w:jc w:val="center"/>
              <w:rPr>
                <w:rFonts w:ascii="Palatino Linotype" w:hAnsi="Palatino Linotype" w:cs="Arial"/>
              </w:rPr>
            </w:pPr>
            <w:r w:rsidRPr="004B0C22">
              <w:rPr>
                <w:rFonts w:ascii="Palatino Linotype" w:hAnsi="Palatino Linotype" w:cs="Arial"/>
              </w:rPr>
              <w:t>3:30 - 4:30</w:t>
            </w:r>
            <w:r w:rsidR="00252B7C" w:rsidRPr="004B0C22">
              <w:rPr>
                <w:rFonts w:ascii="Palatino Linotype" w:hAnsi="Palatino Linotype" w:cs="Arial"/>
              </w:rPr>
              <w:t xml:space="preserve"> </w:t>
            </w:r>
            <w:r w:rsidR="001F6E86" w:rsidRPr="004B0C22">
              <w:rPr>
                <w:rFonts w:ascii="Palatino Linotype" w:hAnsi="Palatino Linotype" w:cs="Arial"/>
              </w:rPr>
              <w:t xml:space="preserve"> pm</w:t>
            </w:r>
          </w:p>
        </w:tc>
        <w:tc>
          <w:tcPr>
            <w:tcW w:w="8017" w:type="dxa"/>
          </w:tcPr>
          <w:p w:rsidR="00B666A4" w:rsidRPr="004B0C22" w:rsidRDefault="00B666A4" w:rsidP="001357B0">
            <w:pPr>
              <w:rPr>
                <w:rFonts w:ascii="Palatino Linotype" w:hAnsi="Palatino Linotype" w:cs="Arial"/>
                <w:b/>
              </w:rPr>
            </w:pPr>
            <w:r w:rsidRPr="004B0C22">
              <w:rPr>
                <w:rFonts w:ascii="Palatino Linotype" w:hAnsi="Palatino Linotype" w:cs="Arial"/>
                <w:b/>
              </w:rPr>
              <w:t>Best Practices and Closing Remarks and Questions</w:t>
            </w:r>
          </w:p>
          <w:p w:rsidR="00252B7C" w:rsidRPr="004B0C22" w:rsidRDefault="00186D23" w:rsidP="001357B0">
            <w:pPr>
              <w:rPr>
                <w:rFonts w:ascii="Palatino Linotype" w:hAnsi="Palatino Linotype" w:cs="Arial"/>
                <w:b/>
              </w:rPr>
            </w:pPr>
            <w:r w:rsidRPr="004B0C22">
              <w:rPr>
                <w:rFonts w:ascii="Palatino Linotype" w:hAnsi="Palatino Linotype" w:cs="Arial"/>
                <w:i/>
              </w:rPr>
              <w:t>-Presented By: Bob Mortensen</w:t>
            </w:r>
          </w:p>
        </w:tc>
      </w:tr>
    </w:tbl>
    <w:p w:rsidR="00B666A4" w:rsidRDefault="00B666A4" w:rsidP="001F6E86">
      <w:pPr>
        <w:rPr>
          <w:rFonts w:ascii="Palatino Linotype" w:hAnsi="Palatino Linotype"/>
        </w:rPr>
      </w:pPr>
    </w:p>
    <w:p w:rsidR="00D02790" w:rsidRDefault="00D02790" w:rsidP="00D02790">
      <w:pPr>
        <w:spacing w:after="0" w:line="240" w:lineRule="auto"/>
        <w:jc w:val="center"/>
        <w:rPr>
          <w:rFonts w:ascii="Palatino Linotype" w:hAnsi="Palatino Linotype"/>
          <w:b/>
        </w:rPr>
      </w:pPr>
    </w:p>
    <w:p w:rsidR="00D02790" w:rsidRDefault="00D02790" w:rsidP="00D02790">
      <w:pPr>
        <w:spacing w:after="0" w:line="240" w:lineRule="auto"/>
        <w:jc w:val="center"/>
        <w:rPr>
          <w:rFonts w:ascii="Palatino Linotype" w:hAnsi="Palatino Linotype"/>
          <w:b/>
        </w:rPr>
      </w:pPr>
    </w:p>
    <w:p w:rsidR="00D02790" w:rsidRDefault="00D02790" w:rsidP="00D02790">
      <w:pPr>
        <w:spacing w:after="0" w:line="240" w:lineRule="auto"/>
        <w:jc w:val="center"/>
        <w:rPr>
          <w:rFonts w:ascii="Palatino Linotype" w:hAnsi="Palatino Linotype"/>
          <w:b/>
          <w:sz w:val="24"/>
          <w:szCs w:val="24"/>
        </w:rPr>
      </w:pPr>
      <w:r w:rsidRPr="00CF43A1">
        <w:rPr>
          <w:rFonts w:ascii="Palatino Linotype" w:hAnsi="Palatino Linotype"/>
          <w:b/>
          <w:sz w:val="24"/>
          <w:szCs w:val="24"/>
        </w:rPr>
        <w:t>This training is free but pre-registration is required.</w:t>
      </w:r>
    </w:p>
    <w:p w:rsidR="008C4EA6" w:rsidRPr="00CF43A1" w:rsidRDefault="008C4EA6" w:rsidP="00D02790">
      <w:pPr>
        <w:spacing w:after="0" w:line="240" w:lineRule="auto"/>
        <w:jc w:val="center"/>
        <w:rPr>
          <w:rFonts w:ascii="Palatino Linotype" w:hAnsi="Palatino Linotype"/>
          <w:b/>
          <w:sz w:val="24"/>
          <w:szCs w:val="24"/>
        </w:rPr>
      </w:pPr>
    </w:p>
    <w:p w:rsidR="008C4EA6" w:rsidRDefault="008C4EA6" w:rsidP="008C4EA6">
      <w:pPr>
        <w:spacing w:after="60"/>
        <w:jc w:val="center"/>
        <w:rPr>
          <w:rFonts w:ascii="Palatino Linotype" w:hAnsi="Palatino Linotype"/>
        </w:rPr>
      </w:pPr>
      <w:r>
        <w:rPr>
          <w:rFonts w:ascii="Palatino Linotype" w:hAnsi="Palatino Linotype"/>
        </w:rPr>
        <w:t>Registration Link:</w:t>
      </w:r>
    </w:p>
    <w:p w:rsidR="008C4EA6" w:rsidRDefault="008C4EA6" w:rsidP="008C4EA6">
      <w:pPr>
        <w:spacing w:after="60"/>
        <w:jc w:val="center"/>
        <w:rPr>
          <w:rFonts w:ascii="Palatino Linotype" w:hAnsi="Palatino Linotype"/>
        </w:rPr>
      </w:pPr>
      <w:hyperlink r:id="rId6" w:history="1">
        <w:r w:rsidRPr="00ED6C70">
          <w:rPr>
            <w:rStyle w:val="Hyperlink"/>
            <w:rFonts w:ascii="Palatino Linotype" w:hAnsi="Palatino Linotype"/>
          </w:rPr>
          <w:t>https://register.extension.msstate.edu/focus-feasibility-training</w:t>
        </w:r>
      </w:hyperlink>
    </w:p>
    <w:p w:rsidR="00D02790" w:rsidRPr="00F72D92" w:rsidRDefault="00D02790" w:rsidP="00D02790">
      <w:pPr>
        <w:spacing w:after="0" w:line="240" w:lineRule="auto"/>
        <w:jc w:val="center"/>
        <w:rPr>
          <w:rFonts w:ascii="Palatino Linotype" w:hAnsi="Palatino Linotype"/>
          <w:sz w:val="72"/>
          <w:szCs w:val="24"/>
        </w:rPr>
      </w:pPr>
    </w:p>
    <w:p w:rsidR="00D02790" w:rsidRPr="00CF43A1" w:rsidRDefault="00D02790" w:rsidP="00D02790">
      <w:pPr>
        <w:spacing w:after="0" w:line="240" w:lineRule="auto"/>
        <w:jc w:val="center"/>
        <w:rPr>
          <w:rFonts w:ascii="Palatino Linotype" w:hAnsi="Palatino Linotype"/>
          <w:sz w:val="24"/>
          <w:szCs w:val="24"/>
        </w:rPr>
      </w:pPr>
      <w:r w:rsidRPr="00CF43A1">
        <w:rPr>
          <w:rFonts w:ascii="Palatino Linotype" w:hAnsi="Palatino Linotype"/>
          <w:sz w:val="24"/>
          <w:szCs w:val="24"/>
        </w:rPr>
        <w:t>For more information or to register, contact:</w:t>
      </w:r>
    </w:p>
    <w:p w:rsidR="00D02790" w:rsidRPr="00CF43A1" w:rsidRDefault="00D02790" w:rsidP="00D02790">
      <w:pPr>
        <w:spacing w:after="0" w:line="240" w:lineRule="auto"/>
        <w:jc w:val="center"/>
        <w:rPr>
          <w:rFonts w:ascii="Palatino Linotype" w:hAnsi="Palatino Linotype"/>
          <w:sz w:val="24"/>
          <w:szCs w:val="24"/>
        </w:rPr>
      </w:pPr>
    </w:p>
    <w:p w:rsidR="00D02790" w:rsidRPr="00CF43A1" w:rsidRDefault="00D02790" w:rsidP="00D02790">
      <w:pPr>
        <w:spacing w:after="0" w:line="240" w:lineRule="auto"/>
        <w:jc w:val="center"/>
        <w:rPr>
          <w:rFonts w:ascii="Palatino Linotype" w:hAnsi="Palatino Linotype"/>
          <w:sz w:val="24"/>
          <w:szCs w:val="24"/>
        </w:rPr>
      </w:pPr>
      <w:r w:rsidRPr="00CF43A1">
        <w:rPr>
          <w:rFonts w:ascii="Palatino Linotype" w:hAnsi="Palatino Linotype"/>
          <w:sz w:val="24"/>
          <w:szCs w:val="24"/>
        </w:rPr>
        <w:t>Becky Smith</w:t>
      </w:r>
    </w:p>
    <w:p w:rsidR="00CF43A1" w:rsidRPr="00CF43A1" w:rsidRDefault="00CF43A1" w:rsidP="00D02790">
      <w:pPr>
        <w:spacing w:after="0" w:line="240" w:lineRule="auto"/>
        <w:jc w:val="center"/>
        <w:rPr>
          <w:rFonts w:ascii="Palatino Linotype" w:hAnsi="Palatino Linotype"/>
          <w:sz w:val="24"/>
          <w:szCs w:val="24"/>
        </w:rPr>
      </w:pPr>
      <w:r w:rsidRPr="00CF43A1">
        <w:rPr>
          <w:rFonts w:ascii="Palatino Linotype" w:hAnsi="Palatino Linotype"/>
          <w:sz w:val="24"/>
          <w:szCs w:val="24"/>
        </w:rPr>
        <w:t>(662) 325-1793</w:t>
      </w:r>
    </w:p>
    <w:p w:rsidR="00D02790" w:rsidRPr="00CF43A1" w:rsidRDefault="008C4EA6" w:rsidP="00D02790">
      <w:pPr>
        <w:spacing w:after="0" w:line="240" w:lineRule="auto"/>
        <w:jc w:val="center"/>
        <w:rPr>
          <w:rFonts w:ascii="Palatino Linotype" w:hAnsi="Palatino Linotype"/>
          <w:sz w:val="24"/>
          <w:szCs w:val="24"/>
        </w:rPr>
      </w:pPr>
      <w:hyperlink r:id="rId7" w:history="1">
        <w:r w:rsidR="00D02790" w:rsidRPr="00CF43A1">
          <w:rPr>
            <w:rStyle w:val="Hyperlink"/>
            <w:rFonts w:ascii="Palatino Linotype" w:hAnsi="Palatino Linotype"/>
            <w:sz w:val="24"/>
            <w:szCs w:val="24"/>
          </w:rPr>
          <w:t>becky.smith@msstate.edu</w:t>
        </w:r>
      </w:hyperlink>
    </w:p>
    <w:p w:rsidR="00CF43A1" w:rsidRPr="00CF43A1" w:rsidRDefault="00CF43A1" w:rsidP="00D02790">
      <w:pPr>
        <w:spacing w:after="0" w:line="240" w:lineRule="auto"/>
        <w:jc w:val="center"/>
        <w:rPr>
          <w:rFonts w:ascii="Palatino Linotype" w:hAnsi="Palatino Linotype"/>
          <w:sz w:val="24"/>
          <w:szCs w:val="24"/>
        </w:rPr>
      </w:pPr>
    </w:p>
    <w:p w:rsidR="00CF43A1" w:rsidRPr="00CF43A1" w:rsidRDefault="00CF43A1" w:rsidP="00D02790">
      <w:pPr>
        <w:spacing w:after="0" w:line="240" w:lineRule="auto"/>
        <w:jc w:val="center"/>
        <w:rPr>
          <w:rFonts w:ascii="Palatino Linotype" w:hAnsi="Palatino Linotype"/>
          <w:sz w:val="24"/>
          <w:szCs w:val="24"/>
        </w:rPr>
      </w:pPr>
      <w:r w:rsidRPr="00CF43A1">
        <w:rPr>
          <w:rFonts w:ascii="Palatino Linotype" w:hAnsi="Palatino Linotype"/>
          <w:sz w:val="24"/>
          <w:szCs w:val="24"/>
        </w:rPr>
        <w:t>OR</w:t>
      </w:r>
    </w:p>
    <w:p w:rsidR="00D02790" w:rsidRPr="00CF43A1" w:rsidRDefault="00D02790" w:rsidP="00D02790">
      <w:pPr>
        <w:spacing w:after="0" w:line="240" w:lineRule="auto"/>
        <w:jc w:val="center"/>
        <w:rPr>
          <w:rFonts w:ascii="Palatino Linotype" w:hAnsi="Palatino Linotype"/>
          <w:sz w:val="24"/>
          <w:szCs w:val="24"/>
        </w:rPr>
      </w:pPr>
    </w:p>
    <w:p w:rsidR="00D02790" w:rsidRPr="00CF43A1" w:rsidRDefault="00CF43A1" w:rsidP="00D02790">
      <w:pPr>
        <w:spacing w:after="0" w:line="240" w:lineRule="auto"/>
        <w:jc w:val="center"/>
        <w:rPr>
          <w:rFonts w:ascii="Palatino Linotype" w:hAnsi="Palatino Linotype"/>
          <w:sz w:val="24"/>
          <w:szCs w:val="24"/>
        </w:rPr>
      </w:pPr>
      <w:r w:rsidRPr="00CF43A1">
        <w:rPr>
          <w:rFonts w:ascii="Palatino Linotype" w:hAnsi="Palatino Linotype"/>
          <w:sz w:val="24"/>
          <w:szCs w:val="24"/>
        </w:rPr>
        <w:t>Elizabeth Canales</w:t>
      </w:r>
    </w:p>
    <w:p w:rsidR="00CF43A1" w:rsidRPr="00CF43A1" w:rsidRDefault="00CF43A1" w:rsidP="00D02790">
      <w:pPr>
        <w:spacing w:after="0" w:line="240" w:lineRule="auto"/>
        <w:jc w:val="center"/>
        <w:rPr>
          <w:rFonts w:ascii="Palatino Linotype" w:hAnsi="Palatino Linotype"/>
          <w:sz w:val="24"/>
          <w:szCs w:val="24"/>
        </w:rPr>
      </w:pPr>
      <w:r w:rsidRPr="00CF43A1">
        <w:rPr>
          <w:rFonts w:ascii="Palatino Linotype" w:hAnsi="Palatino Linotype"/>
          <w:sz w:val="24"/>
          <w:szCs w:val="24"/>
        </w:rPr>
        <w:t>(662) 325-2516</w:t>
      </w:r>
    </w:p>
    <w:p w:rsidR="00CF43A1" w:rsidRPr="00CF43A1" w:rsidRDefault="008C4EA6" w:rsidP="00D02790">
      <w:pPr>
        <w:spacing w:after="0" w:line="240" w:lineRule="auto"/>
        <w:jc w:val="center"/>
        <w:rPr>
          <w:rFonts w:ascii="Palatino Linotype" w:hAnsi="Palatino Linotype"/>
          <w:sz w:val="24"/>
          <w:szCs w:val="24"/>
        </w:rPr>
      </w:pPr>
      <w:hyperlink r:id="rId8" w:history="1">
        <w:r w:rsidR="00CF43A1" w:rsidRPr="00CF43A1">
          <w:rPr>
            <w:rStyle w:val="Hyperlink"/>
            <w:rFonts w:ascii="Palatino Linotype" w:hAnsi="Palatino Linotype"/>
            <w:sz w:val="24"/>
            <w:szCs w:val="24"/>
          </w:rPr>
          <w:t>Elizabeth.canales@msstate.edu</w:t>
        </w:r>
      </w:hyperlink>
    </w:p>
    <w:p w:rsidR="00CF43A1" w:rsidRDefault="00CF43A1" w:rsidP="00D02790">
      <w:pPr>
        <w:spacing w:after="0" w:line="240" w:lineRule="auto"/>
        <w:jc w:val="center"/>
        <w:rPr>
          <w:rFonts w:ascii="Palatino Linotype" w:hAnsi="Palatino Linotype"/>
        </w:rPr>
      </w:pPr>
    </w:p>
    <w:p w:rsidR="00D02790" w:rsidRDefault="00D02790" w:rsidP="00D02790">
      <w:pPr>
        <w:spacing w:after="0" w:line="240" w:lineRule="auto"/>
        <w:jc w:val="center"/>
        <w:rPr>
          <w:rFonts w:ascii="Palatino Linotype" w:hAnsi="Palatino Linotype"/>
        </w:rPr>
      </w:pPr>
    </w:p>
    <w:p w:rsidR="00F72D92" w:rsidRDefault="00F72D92" w:rsidP="00D02790">
      <w:pPr>
        <w:spacing w:after="0" w:line="240" w:lineRule="auto"/>
        <w:jc w:val="center"/>
        <w:rPr>
          <w:rFonts w:ascii="Palatino Linotype" w:hAnsi="Palatino Linotype"/>
        </w:rPr>
      </w:pPr>
      <w:bookmarkStart w:id="0" w:name="_GoBack"/>
      <w:bookmarkEnd w:id="0"/>
    </w:p>
    <w:p w:rsidR="00F72D92" w:rsidRDefault="00F72D92" w:rsidP="001F6E86">
      <w:pPr>
        <w:rPr>
          <w:rFonts w:ascii="Palatino Linotype" w:hAnsi="Palatino Linotype"/>
        </w:rPr>
      </w:pPr>
    </w:p>
    <w:p w:rsidR="00D02790" w:rsidRPr="004B0C22" w:rsidRDefault="00D02790" w:rsidP="001F6E86">
      <w:pPr>
        <w:rPr>
          <w:rFonts w:ascii="Palatino Linotype" w:hAnsi="Palatino Linotype"/>
        </w:rPr>
      </w:pPr>
    </w:p>
    <w:p w:rsidR="0017023D" w:rsidRPr="004B0C22" w:rsidRDefault="00050B42" w:rsidP="00DB396B">
      <w:pPr>
        <w:rPr>
          <w:rFonts w:ascii="Palatino Linotype" w:hAnsi="Palatino Linotype"/>
        </w:rPr>
      </w:pPr>
      <w:r w:rsidRPr="004B0C22">
        <w:rPr>
          <w:rFonts w:ascii="Palatino Linotype" w:hAnsi="Palatino Linotype"/>
          <w:noProof/>
        </w:rPr>
        <w:drawing>
          <wp:anchor distT="0" distB="0" distL="114300" distR="114300" simplePos="0" relativeHeight="251660288" behindDoc="1" locked="0" layoutInCell="1" allowOverlap="1">
            <wp:simplePos x="0" y="0"/>
            <wp:positionH relativeFrom="column">
              <wp:posOffset>1464945</wp:posOffset>
            </wp:positionH>
            <wp:positionV relativeFrom="paragraph">
              <wp:posOffset>6218439</wp:posOffset>
            </wp:positionV>
            <wp:extent cx="4370705" cy="9086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F - Foo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0705" cy="908685"/>
                    </a:xfrm>
                    <a:prstGeom prst="rect">
                      <a:avLst/>
                    </a:prstGeom>
                  </pic:spPr>
                </pic:pic>
              </a:graphicData>
            </a:graphic>
            <wp14:sizeRelH relativeFrom="page">
              <wp14:pctWidth>0</wp14:pctWidth>
            </wp14:sizeRelH>
            <wp14:sizeRelV relativeFrom="page">
              <wp14:pctHeight>0</wp14:pctHeight>
            </wp14:sizeRelV>
          </wp:anchor>
        </w:drawing>
      </w:r>
    </w:p>
    <w:sectPr w:rsidR="0017023D" w:rsidRPr="004B0C22" w:rsidSect="0018070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3D"/>
    <w:rsid w:val="00050B42"/>
    <w:rsid w:val="000513B7"/>
    <w:rsid w:val="001127E8"/>
    <w:rsid w:val="001357B0"/>
    <w:rsid w:val="0017023D"/>
    <w:rsid w:val="00180709"/>
    <w:rsid w:val="0018423C"/>
    <w:rsid w:val="00186D23"/>
    <w:rsid w:val="001F6E86"/>
    <w:rsid w:val="00207D50"/>
    <w:rsid w:val="00252B7C"/>
    <w:rsid w:val="00293467"/>
    <w:rsid w:val="00394A49"/>
    <w:rsid w:val="004B0C22"/>
    <w:rsid w:val="005326C9"/>
    <w:rsid w:val="00537270"/>
    <w:rsid w:val="00607370"/>
    <w:rsid w:val="006F1D09"/>
    <w:rsid w:val="008B7A7C"/>
    <w:rsid w:val="008C4EA6"/>
    <w:rsid w:val="00931E59"/>
    <w:rsid w:val="009463D1"/>
    <w:rsid w:val="00B0465F"/>
    <w:rsid w:val="00B60353"/>
    <w:rsid w:val="00B666A4"/>
    <w:rsid w:val="00C6041B"/>
    <w:rsid w:val="00CA0ADC"/>
    <w:rsid w:val="00CF43A1"/>
    <w:rsid w:val="00D00747"/>
    <w:rsid w:val="00D02790"/>
    <w:rsid w:val="00D40A07"/>
    <w:rsid w:val="00DB396B"/>
    <w:rsid w:val="00E21A3C"/>
    <w:rsid w:val="00E24AC1"/>
    <w:rsid w:val="00E5799E"/>
    <w:rsid w:val="00E97921"/>
    <w:rsid w:val="00F2580C"/>
    <w:rsid w:val="00F7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F0E74-B637-4E69-9A97-49DDDDFF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AC1"/>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E24AC1"/>
    <w:rPr>
      <w:color w:val="221E1F"/>
      <w:sz w:val="34"/>
      <w:szCs w:val="34"/>
    </w:rPr>
  </w:style>
  <w:style w:type="table" w:styleId="GridTable1Light-Accent4">
    <w:name w:val="Grid Table 1 Light Accent 4"/>
    <w:basedOn w:val="TableNormal"/>
    <w:uiPriority w:val="46"/>
    <w:rsid w:val="004B0C2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B0C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02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canales@msstate.edu" TargetMode="External"/><Relationship Id="rId3" Type="http://schemas.openxmlformats.org/officeDocument/2006/relationships/webSettings" Target="webSettings.xml"/><Relationship Id="rId7" Type="http://schemas.openxmlformats.org/officeDocument/2006/relationships/hyperlink" Target="mailto:becky.smith@ms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er.extension.msstate.edu/focus-feasibility-trainin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Hoyle, Shannon R</dc:creator>
  <cp:keywords/>
  <dc:description/>
  <cp:lastModifiedBy>setup</cp:lastModifiedBy>
  <cp:revision>2</cp:revision>
  <cp:lastPrinted>2017-03-16T18:08:00Z</cp:lastPrinted>
  <dcterms:created xsi:type="dcterms:W3CDTF">2018-10-22T15:13:00Z</dcterms:created>
  <dcterms:modified xsi:type="dcterms:W3CDTF">2018-10-22T15:13:00Z</dcterms:modified>
</cp:coreProperties>
</file>